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e-mail: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23068868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Bartoszyce, 1</w:t>
      </w:r>
      <w:r>
        <w:rPr>
          <w:rFonts w:ascii="Times New Roman" w:eastAsia="OpenSymbol" w:hAnsi="Times New Roman"/>
          <w:b/>
          <w:sz w:val="24"/>
          <w:szCs w:val="24"/>
          <w:lang w:eastAsia="zh-CN" w:bidi="hi-IN"/>
        </w:rPr>
        <w:t>8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BBACC7B" w14:textId="77777777" w:rsidR="00CA02C9" w:rsidRDefault="00DC2E89" w:rsidP="00CA02C9">
      <w:pPr>
        <w:jc w:val="center"/>
        <w:rPr>
          <w:rFonts w:eastAsia="Calibri" w:cs="Calibri"/>
          <w:kern w:val="2"/>
          <w:szCs w:val="24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>w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CA02C9">
        <w:rPr>
          <w:rFonts w:ascii="Times New Roman" w:hAnsi="Times New Roman"/>
          <w:b/>
          <w:color w:val="000000"/>
        </w:rPr>
        <w:t>w Oddziale Chorób Wewnętrznych z Salą Intensywnego Nadzoru Kardiologicznego</w:t>
      </w:r>
    </w:p>
    <w:p w14:paraId="64FF2FF3" w14:textId="48438BDC" w:rsidR="00CF2684" w:rsidRDefault="00CF2684" w:rsidP="00216B0C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</w:rPr>
      </w:pP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7326A48F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23.04.2025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185690B0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Pr="00DC2E89">
        <w:rPr>
          <w:rFonts w:ascii="Times New Roman" w:hAnsi="Times New Roman"/>
          <w:u w:val="single"/>
        </w:rPr>
        <w:t>3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CA02C9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:</w:t>
      </w:r>
      <w:r w:rsidR="00216B0C">
        <w:rPr>
          <w:rFonts w:ascii="Times New Roman" w:hAnsi="Times New Roman"/>
          <w:u w:val="single"/>
        </w:rPr>
        <w:t>3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2190B575" w14:textId="23C655DF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Z-ca Dyrektora ds. Lecznictwa</w:t>
      </w:r>
    </w:p>
    <w:p w14:paraId="42218C55" w14:textId="6B7EE007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Mirosława Kamińska</w:t>
      </w:r>
    </w:p>
    <w:sectPr w:rsidR="00DC2E89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216B0C"/>
    <w:rsid w:val="003031DB"/>
    <w:rsid w:val="006F75E0"/>
    <w:rsid w:val="00C51ECB"/>
    <w:rsid w:val="00CA02C9"/>
    <w:rsid w:val="00CF2684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dcterms:created xsi:type="dcterms:W3CDTF">2025-04-18T11:11:00Z</dcterms:created>
  <dcterms:modified xsi:type="dcterms:W3CDTF">2025-04-18T11:28:00Z</dcterms:modified>
</cp:coreProperties>
</file>