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28" w:rsidRPr="004465E1" w:rsidRDefault="00B91728" w:rsidP="00B91728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Załącznik nr 1 </w:t>
      </w:r>
    </w:p>
    <w:p w:rsidR="00B91728" w:rsidRPr="004465E1" w:rsidRDefault="00B91728" w:rsidP="00B91728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do  Zarządzenia Nr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Dyrektora Szpitala Powiatowego im. Jana Pawła II w Bartoszycach</w:t>
      </w:r>
    </w:p>
    <w:p w:rsidR="00B91728" w:rsidRPr="004465E1" w:rsidRDefault="00B91728" w:rsidP="00B91728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z dnia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.0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.2024</w:t>
      </w: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r. </w:t>
      </w:r>
    </w:p>
    <w:p w:rsidR="00B91728" w:rsidRPr="004465E1" w:rsidRDefault="00B91728" w:rsidP="00B91728">
      <w:pPr>
        <w:suppressAutoHyphens/>
        <w:spacing w:after="0" w:line="100" w:lineRule="atLeast"/>
        <w:ind w:left="48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91728" w:rsidRPr="004465E1" w:rsidRDefault="00B91728" w:rsidP="00B91728">
      <w:pPr>
        <w:suppressAutoHyphens/>
        <w:spacing w:after="0" w:line="100" w:lineRule="atLeast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91728" w:rsidRPr="004465E1" w:rsidRDefault="00B91728" w:rsidP="00B91728">
      <w:pPr>
        <w:suppressAutoHyphens/>
        <w:spacing w:after="0" w:line="100" w:lineRule="atLeast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91728" w:rsidRPr="004465E1" w:rsidRDefault="00B91728" w:rsidP="00B91728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465E1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Regulamin </w:t>
      </w:r>
    </w:p>
    <w:p w:rsidR="00B91728" w:rsidRPr="004465E1" w:rsidRDefault="00B91728" w:rsidP="00B91728">
      <w:pPr>
        <w:tabs>
          <w:tab w:val="left" w:pos="54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sz w:val="32"/>
          <w:szCs w:val="32"/>
          <w:lang w:eastAsia="zh-CN"/>
        </w:rPr>
        <w:t xml:space="preserve">przeprowadzania przetargów na najem i dzierżawę </w:t>
      </w:r>
      <w:r w:rsidRPr="004465E1"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>nieruchomości</w:t>
      </w:r>
    </w:p>
    <w:p w:rsidR="00B91728" w:rsidRPr="004465E1" w:rsidRDefault="00B91728" w:rsidP="00B91728">
      <w:pPr>
        <w:tabs>
          <w:tab w:val="left" w:pos="54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b/>
          <w:bCs/>
          <w:color w:val="000000"/>
          <w:lang w:eastAsia="zh-CN"/>
        </w:rPr>
        <w:t xml:space="preserve"> </w:t>
      </w:r>
      <w:r w:rsidRPr="004465E1">
        <w:rPr>
          <w:rFonts w:ascii="Arial" w:eastAsia="Calibri" w:hAnsi="Arial" w:cs="Arial"/>
          <w:b/>
          <w:bCs/>
          <w:color w:val="000000"/>
          <w:sz w:val="32"/>
          <w:szCs w:val="32"/>
          <w:lang w:eastAsia="zh-CN"/>
        </w:rPr>
        <w:t>Szpitala Powiatowego  im. Jana Pawła II w Bartoszycach</w:t>
      </w:r>
    </w:p>
    <w:p w:rsidR="00B91728" w:rsidRPr="004465E1" w:rsidRDefault="00B91728" w:rsidP="00B91728">
      <w:pPr>
        <w:suppressAutoHyphens/>
        <w:spacing w:after="200" w:line="276" w:lineRule="auto"/>
        <w:rPr>
          <w:rFonts w:ascii="Arial" w:eastAsia="Calibri" w:hAnsi="Arial" w:cs="Arial"/>
          <w:b/>
          <w:bCs/>
          <w:color w:val="000000"/>
          <w:sz w:val="32"/>
          <w:szCs w:val="32"/>
          <w:lang w:eastAsia="zh-CN"/>
        </w:rPr>
      </w:pPr>
    </w:p>
    <w:p w:rsidR="00B91728" w:rsidRPr="004465E1" w:rsidRDefault="00B91728" w:rsidP="00B91728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ROZDZIAŁ I. </w:t>
      </w:r>
    </w:p>
    <w:p w:rsidR="00B91728" w:rsidRPr="004465E1" w:rsidRDefault="00B91728" w:rsidP="00B91728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91728" w:rsidRPr="004465E1" w:rsidRDefault="00B91728" w:rsidP="00B91728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PRZEPISY  OGÓLNE</w:t>
      </w:r>
    </w:p>
    <w:p w:rsidR="00B91728" w:rsidRPr="004465E1" w:rsidRDefault="00B91728" w:rsidP="00B91728">
      <w:pPr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91728" w:rsidRPr="004465E1" w:rsidRDefault="00B91728" w:rsidP="00B91728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</w:t>
      </w:r>
    </w:p>
    <w:p w:rsidR="00B91728" w:rsidRPr="004465E1" w:rsidRDefault="00B91728" w:rsidP="00B91728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91728" w:rsidRPr="004465E1" w:rsidRDefault="00B91728" w:rsidP="00B91728">
      <w:pPr>
        <w:numPr>
          <w:ilvl w:val="0"/>
          <w:numId w:val="18"/>
        </w:numPr>
        <w:tabs>
          <w:tab w:val="left" w:pos="-1760"/>
          <w:tab w:val="left" w:pos="0"/>
          <w:tab w:val="left" w:pos="709"/>
        </w:tabs>
        <w:suppressAutoHyphens/>
        <w:spacing w:after="20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Regulamin określa tryb pracy Komisji Przetargowej, tryb przygotowania, organizacji i przeprowadzania pisemnych przetargów nieograniczonych na oddanie w najem i dzierżawę nieruchomości stanowiących własność Szpitala lub przekazanych mu w nieodpłatne użytkowanie oraz minimalne stawki za 1 m</w:t>
      </w:r>
      <w:r w:rsidRPr="004465E1">
        <w:rPr>
          <w:rFonts w:ascii="Arial" w:eastAsia="Calibri" w:hAnsi="Arial" w:cs="Arial"/>
          <w:vertAlign w:val="superscript"/>
          <w:lang w:eastAsia="zh-CN"/>
        </w:rPr>
        <w:t xml:space="preserve">2 </w:t>
      </w:r>
      <w:r w:rsidRPr="004465E1">
        <w:rPr>
          <w:rFonts w:ascii="Arial" w:eastAsia="Calibri" w:hAnsi="Arial" w:cs="Arial"/>
          <w:lang w:eastAsia="zh-CN"/>
        </w:rPr>
        <w:t>wynajmowanej lub dzierżawionej powierzchni.</w:t>
      </w:r>
    </w:p>
    <w:p w:rsidR="00B91728" w:rsidRPr="004465E1" w:rsidRDefault="00B91728" w:rsidP="00B91728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Ilekroć w Regulaminie jest mowa o:</w:t>
      </w:r>
    </w:p>
    <w:p w:rsidR="00B91728" w:rsidRPr="004465E1" w:rsidRDefault="00B91728" w:rsidP="00B91728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Komisji - należy przez to rozumieć Komisję Przetargową do spraw przeprowadzania </w:t>
      </w:r>
    </w:p>
    <w:p w:rsidR="00B91728" w:rsidRPr="004465E1" w:rsidRDefault="00B91728" w:rsidP="00B91728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przetargów na oddanie w najem lub dzierżawę nieruchomości, działającą w Szpitalu Powiatowym im. Jana Pawła II w Bartoszycach,</w:t>
      </w:r>
    </w:p>
    <w:p w:rsidR="00B91728" w:rsidRPr="004465E1" w:rsidRDefault="00B91728" w:rsidP="00B91728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lokalu – należy przez to rozumieć lokal użytkowy,</w:t>
      </w:r>
    </w:p>
    <w:p w:rsidR="00B91728" w:rsidRPr="004465E1" w:rsidRDefault="00B91728" w:rsidP="00B91728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gruncie – należy przez to rozumieć grunty stanowiące własność Szpitala Powiatowego im. Jana Pawła II w Bartoszycach lub przekazane mu w nieodpłatne użytkowanie,</w:t>
      </w:r>
    </w:p>
    <w:p w:rsidR="00B91728" w:rsidRPr="004465E1" w:rsidRDefault="00B91728" w:rsidP="00B91728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Szpitalu – należy przez to rozumieć Szpital Powiatowy im. Jana Pawła II w Bartoszycach,</w:t>
      </w:r>
    </w:p>
    <w:p w:rsidR="00B91728" w:rsidRPr="004465E1" w:rsidRDefault="00B91728" w:rsidP="00B91728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Dyrektorze – należy przez to rozumieć Dyrektora Szpitala Powiatowego im. Jana Pawła II w Bartoszycach,</w:t>
      </w:r>
    </w:p>
    <w:p w:rsidR="00B91728" w:rsidRPr="004465E1" w:rsidRDefault="00B91728" w:rsidP="00B91728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nieruchomości – należy przez to rozumieć nieruchomości lokalowe lub gruntowe S</w:t>
      </w:r>
      <w:r w:rsidRPr="004465E1">
        <w:rPr>
          <w:rFonts w:ascii="Arial" w:eastAsia="Calibri" w:hAnsi="Arial" w:cs="Arial"/>
          <w:color w:val="000000"/>
          <w:lang w:eastAsia="zh-CN"/>
        </w:rPr>
        <w:t>zpitala, pomieszczenia nie spełniające definicji samodzielnego lokalu, powierzchnie wydzielone w innych pomieszczeniach</w:t>
      </w:r>
      <w:r>
        <w:rPr>
          <w:rFonts w:ascii="Arial" w:eastAsia="Calibri" w:hAnsi="Arial" w:cs="Arial"/>
          <w:color w:val="000000"/>
          <w:lang w:eastAsia="zh-CN"/>
        </w:rPr>
        <w:t>.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 </w:t>
      </w:r>
    </w:p>
    <w:p w:rsidR="00B91728" w:rsidRPr="004465E1" w:rsidRDefault="00B91728" w:rsidP="00B91728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color w:val="000000"/>
          <w:lang w:eastAsia="zh-CN"/>
        </w:rPr>
        <w:t xml:space="preserve">Regulaminie – należy przez to rozumieć niniejszy Regulamin.  </w:t>
      </w:r>
    </w:p>
    <w:p w:rsidR="00B91728" w:rsidRPr="004465E1" w:rsidRDefault="00B91728" w:rsidP="00B91728">
      <w:pPr>
        <w:tabs>
          <w:tab w:val="left" w:pos="-110"/>
          <w:tab w:val="left" w:pos="0"/>
          <w:tab w:val="left" w:pos="738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</w:p>
    <w:p w:rsidR="00B91728" w:rsidRPr="004465E1" w:rsidRDefault="00B91728" w:rsidP="00B91728">
      <w:pPr>
        <w:numPr>
          <w:ilvl w:val="0"/>
          <w:numId w:val="28"/>
        </w:numPr>
        <w:tabs>
          <w:tab w:val="left" w:pos="-880"/>
          <w:tab w:val="left" w:pos="-22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Przetarg ogłasza Dyrektor, który powołuje Komisję Przetargową. </w:t>
      </w:r>
    </w:p>
    <w:p w:rsidR="00B91728" w:rsidRPr="004465E1" w:rsidRDefault="00B91728" w:rsidP="00B91728">
      <w:pPr>
        <w:tabs>
          <w:tab w:val="left" w:pos="-220"/>
          <w:tab w:val="left" w:pos="0"/>
          <w:tab w:val="left" w:pos="738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Default="00B91728" w:rsidP="00B91728">
      <w:pPr>
        <w:suppressAutoHyphens/>
        <w:spacing w:after="200" w:line="276" w:lineRule="auto"/>
        <w:ind w:left="284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suppressAutoHyphens/>
        <w:spacing w:after="200" w:line="276" w:lineRule="auto"/>
        <w:ind w:left="284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B91728" w:rsidRPr="004465E1" w:rsidRDefault="00B91728" w:rsidP="00B91728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lastRenderedPageBreak/>
        <w:t>§ 2</w:t>
      </w:r>
    </w:p>
    <w:p w:rsidR="00B91728" w:rsidRPr="004465E1" w:rsidRDefault="00B91728" w:rsidP="00B91728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Dyrektor ogłasza przetarg  na najem lub dzierżawę nieruchomości i podaje do publicznej wiadomości ogłoszenie, które zawiera następujące informacje : 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5"/>
        </w:numPr>
        <w:tabs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oznaczenie nieruchomości będącej przedmiotem przetargu </w:t>
      </w:r>
    </w:p>
    <w:p w:rsidR="00B91728" w:rsidRPr="004465E1" w:rsidRDefault="00B91728" w:rsidP="00B91728">
      <w:pPr>
        <w:numPr>
          <w:ilvl w:val="0"/>
          <w:numId w:val="5"/>
        </w:numPr>
        <w:tabs>
          <w:tab w:val="left" w:pos="-55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powierzchnię nieruchomości,</w:t>
      </w:r>
    </w:p>
    <w:p w:rsidR="00B91728" w:rsidRPr="004465E1" w:rsidRDefault="00B91728" w:rsidP="00B91728">
      <w:pPr>
        <w:numPr>
          <w:ilvl w:val="0"/>
          <w:numId w:val="5"/>
        </w:numPr>
        <w:tabs>
          <w:tab w:val="left" w:pos="-55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przeznaczenie nieruchomości i sposób jej zagospodarowania,</w:t>
      </w:r>
    </w:p>
    <w:p w:rsidR="00B91728" w:rsidRPr="004465E1" w:rsidRDefault="00B91728" w:rsidP="00B91728">
      <w:pPr>
        <w:numPr>
          <w:ilvl w:val="0"/>
          <w:numId w:val="5"/>
        </w:numPr>
        <w:tabs>
          <w:tab w:val="left" w:pos="-440"/>
          <w:tab w:val="left" w:pos="-330"/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przewidywany okres na jaki ma być zawarta umowa,</w:t>
      </w:r>
    </w:p>
    <w:p w:rsidR="00B91728" w:rsidRPr="004465E1" w:rsidRDefault="00B91728" w:rsidP="00B91728">
      <w:pPr>
        <w:numPr>
          <w:ilvl w:val="0"/>
          <w:numId w:val="5"/>
        </w:numPr>
        <w:tabs>
          <w:tab w:val="left" w:pos="-33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wysokość wywoławczą ( minimalną) stawki czynszowej,</w:t>
      </w:r>
    </w:p>
    <w:p w:rsidR="00B91728" w:rsidRPr="004465E1" w:rsidRDefault="00B91728" w:rsidP="00B91728">
      <w:pPr>
        <w:numPr>
          <w:ilvl w:val="0"/>
          <w:numId w:val="5"/>
        </w:numPr>
        <w:tabs>
          <w:tab w:val="left" w:pos="-33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rodzaj dokumentów jakie oferent przystępujący do przetargu zobowiązany jest złożyć </w:t>
      </w:r>
    </w:p>
    <w:p w:rsidR="00B91728" w:rsidRPr="004465E1" w:rsidRDefault="00B91728" w:rsidP="00B91728">
      <w:pPr>
        <w:tabs>
          <w:tab w:val="left" w:pos="-330"/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wraz z ofertą cenową,</w:t>
      </w:r>
    </w:p>
    <w:p w:rsidR="00B91728" w:rsidRPr="004465E1" w:rsidRDefault="00B91728" w:rsidP="00B91728">
      <w:pPr>
        <w:numPr>
          <w:ilvl w:val="0"/>
          <w:numId w:val="5"/>
        </w:numPr>
        <w:tabs>
          <w:tab w:val="left" w:pos="-33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termin i miejsce składania i otwarcia  ofert,</w:t>
      </w:r>
    </w:p>
    <w:p w:rsidR="00B91728" w:rsidRPr="004465E1" w:rsidRDefault="00B91728" w:rsidP="00B91728">
      <w:pPr>
        <w:numPr>
          <w:ilvl w:val="0"/>
          <w:numId w:val="5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termin   i miejsce ogłoszenia  wyników przetargu,</w:t>
      </w:r>
    </w:p>
    <w:p w:rsidR="00B91728" w:rsidRPr="004465E1" w:rsidRDefault="00B91728" w:rsidP="00B91728">
      <w:pPr>
        <w:numPr>
          <w:ilvl w:val="0"/>
          <w:numId w:val="5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ewentualnie dodatkowe warunki przetargu. </w:t>
      </w:r>
    </w:p>
    <w:p w:rsidR="00B91728" w:rsidRPr="004465E1" w:rsidRDefault="00B91728" w:rsidP="00B91728">
      <w:pPr>
        <w:tabs>
          <w:tab w:val="left" w:pos="-440"/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21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Ogłoszenie o przetargu publikuje się na  stronie internetowej Szpitala na co najmniej 2 dni przed terminem złożenia ofert oraz wywiesza na tablicy ogłoszeń  Szpitala.</w:t>
      </w:r>
    </w:p>
    <w:p w:rsidR="00B91728" w:rsidRPr="004465E1" w:rsidRDefault="00B91728" w:rsidP="00B91728">
      <w:p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Wywoławczą (minimalną) wysokość  stawki czynszu z tytułu najmu lub dzierżawy określa się na następującym poziomie:</w:t>
      </w:r>
    </w:p>
    <w:p w:rsidR="00B91728" w:rsidRPr="004465E1" w:rsidRDefault="00B91728" w:rsidP="00B91728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 przeznaczonych na prowadzenie działalności polegającej na udzielaniu świadczeń zdrowotnych:</w:t>
      </w:r>
    </w:p>
    <w:p w:rsidR="00B91728" w:rsidRPr="004465E1" w:rsidRDefault="00B91728" w:rsidP="00B91728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6</w:t>
      </w:r>
      <w:r>
        <w:rPr>
          <w:rFonts w:ascii="Arial" w:eastAsia="Calibri" w:hAnsi="Arial" w:cs="Arial"/>
          <w:lang w:eastAsia="zh-CN"/>
        </w:rPr>
        <w:t>0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 xml:space="preserve">2 </w:t>
      </w:r>
      <w:r w:rsidRPr="004465E1">
        <w:rPr>
          <w:rFonts w:ascii="Arial" w:eastAsia="Calibri" w:hAnsi="Arial" w:cs="Arial"/>
          <w:lang w:eastAsia="zh-CN"/>
        </w:rPr>
        <w:t>– pomieszczenia przeznaczone na gabinety lekarskie i zabiegowe;</w:t>
      </w:r>
    </w:p>
    <w:p w:rsidR="00B91728" w:rsidRPr="004465E1" w:rsidRDefault="00B91728" w:rsidP="00B91728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6</w:t>
      </w:r>
      <w:r>
        <w:rPr>
          <w:rFonts w:ascii="Arial" w:eastAsia="Calibri" w:hAnsi="Arial" w:cs="Arial"/>
          <w:lang w:eastAsia="zh-CN"/>
        </w:rPr>
        <w:t>0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Pr="004465E1">
        <w:rPr>
          <w:rFonts w:ascii="Arial" w:eastAsia="Calibri" w:hAnsi="Arial" w:cs="Arial"/>
          <w:lang w:eastAsia="zh-CN"/>
        </w:rPr>
        <w:t xml:space="preserve"> – powierzchnie przeznaczone na gabinety lekarskie i zabiegowe </w:t>
      </w:r>
    </w:p>
    <w:p w:rsidR="00B91728" w:rsidRPr="004465E1" w:rsidRDefault="00B91728" w:rsidP="00B91728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4</w:t>
      </w:r>
      <w:r>
        <w:rPr>
          <w:rFonts w:ascii="Arial" w:eastAsia="Calibri" w:hAnsi="Arial" w:cs="Arial"/>
          <w:lang w:eastAsia="zh-CN"/>
        </w:rPr>
        <w:t>5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Pr="004465E1">
        <w:rPr>
          <w:rFonts w:ascii="Arial" w:eastAsia="Calibri" w:hAnsi="Arial" w:cs="Arial"/>
          <w:lang w:eastAsia="zh-CN"/>
        </w:rPr>
        <w:t xml:space="preserve"> – hole, łazienki, rejestracje, archiwa, pomieszczenia gospodarcze, socjalne;</w:t>
      </w:r>
    </w:p>
    <w:p w:rsidR="00B91728" w:rsidRPr="004465E1" w:rsidRDefault="00B91728" w:rsidP="00B91728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3</w:t>
      </w:r>
      <w:r>
        <w:rPr>
          <w:rFonts w:ascii="Arial" w:eastAsia="Calibri" w:hAnsi="Arial" w:cs="Arial"/>
          <w:lang w:eastAsia="zh-CN"/>
        </w:rPr>
        <w:t>5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Pr="004465E1">
        <w:rPr>
          <w:rFonts w:ascii="Arial" w:eastAsia="Calibri" w:hAnsi="Arial" w:cs="Arial"/>
          <w:lang w:eastAsia="zh-CN"/>
        </w:rPr>
        <w:t xml:space="preserve"> – powierzchnie wspólne (20 % powierzchni wskazanej w pkt 1 lit. a), b)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i c). </w:t>
      </w:r>
      <w:r w:rsidRPr="004465E1">
        <w:rPr>
          <w:rFonts w:ascii="Arial" w:eastAsia="Calibri" w:hAnsi="Arial" w:cs="Arial"/>
          <w:lang w:eastAsia="zh-CN"/>
        </w:rPr>
        <w:t xml:space="preserve"> </w:t>
      </w:r>
    </w:p>
    <w:p w:rsidR="00B91728" w:rsidRPr="004465E1" w:rsidRDefault="00B91728" w:rsidP="00B91728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 przeznaczonych na prowadzenie działalności innej niż wskazana w pkt 1):</w:t>
      </w:r>
    </w:p>
    <w:p w:rsidR="00B91728" w:rsidRPr="004465E1" w:rsidRDefault="00B91728" w:rsidP="00B9172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7</w:t>
      </w:r>
      <w:r>
        <w:rPr>
          <w:rFonts w:ascii="Arial" w:eastAsia="Calibri" w:hAnsi="Arial" w:cs="Arial"/>
          <w:lang w:eastAsia="zh-CN"/>
        </w:rPr>
        <w:t>0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Pr="004465E1">
        <w:rPr>
          <w:rFonts w:ascii="Arial" w:eastAsia="Calibri" w:hAnsi="Arial" w:cs="Arial"/>
          <w:lang w:eastAsia="zh-CN"/>
        </w:rPr>
        <w:t xml:space="preserve"> – pomieszczenia w których prowadzona jest właściwa działalność;</w:t>
      </w:r>
    </w:p>
    <w:p w:rsidR="00B91728" w:rsidRPr="004465E1" w:rsidRDefault="00B91728" w:rsidP="00B9172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>7</w:t>
      </w:r>
      <w:r>
        <w:rPr>
          <w:rFonts w:ascii="Arial" w:eastAsia="Calibri" w:hAnsi="Arial" w:cs="Arial"/>
          <w:color w:val="000000"/>
          <w:lang w:eastAsia="zh-CN"/>
        </w:rPr>
        <w:t>0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 zł netto za m</w:t>
      </w:r>
      <w:r w:rsidRPr="004465E1">
        <w:rPr>
          <w:rFonts w:ascii="Arial" w:eastAsia="Calibri" w:hAnsi="Arial" w:cs="Arial"/>
          <w:color w:val="000000"/>
          <w:vertAlign w:val="superscript"/>
          <w:lang w:eastAsia="zh-CN"/>
        </w:rPr>
        <w:t>2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 – powierzchnie w których prowadzona jest właściwa działalność;</w:t>
      </w:r>
    </w:p>
    <w:p w:rsidR="00B91728" w:rsidRPr="004465E1" w:rsidRDefault="00B91728" w:rsidP="00B9172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5</w:t>
      </w:r>
      <w:r>
        <w:rPr>
          <w:rFonts w:ascii="Arial" w:eastAsia="Calibri" w:hAnsi="Arial" w:cs="Arial"/>
          <w:lang w:eastAsia="zh-CN"/>
        </w:rPr>
        <w:t>0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Pr="004465E1">
        <w:rPr>
          <w:rFonts w:ascii="Arial" w:eastAsia="Calibri" w:hAnsi="Arial" w:cs="Arial"/>
          <w:lang w:eastAsia="zh-CN"/>
        </w:rPr>
        <w:t xml:space="preserve"> – hole, łazienki;</w:t>
      </w:r>
    </w:p>
    <w:p w:rsidR="00B91728" w:rsidRPr="004465E1" w:rsidRDefault="00B91728" w:rsidP="00B9172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3</w:t>
      </w:r>
      <w:r>
        <w:rPr>
          <w:rFonts w:ascii="Arial" w:eastAsia="Calibri" w:hAnsi="Arial" w:cs="Arial"/>
          <w:lang w:eastAsia="zh-CN"/>
        </w:rPr>
        <w:t>5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Pr="004465E1">
        <w:rPr>
          <w:rFonts w:ascii="Arial" w:eastAsia="Calibri" w:hAnsi="Arial" w:cs="Arial"/>
          <w:lang w:eastAsia="zh-CN"/>
        </w:rPr>
        <w:t xml:space="preserve"> – powierzchnie wspólne (20% powierzchni wskazanej w pkt 2 lit. a), b) </w:t>
      </w:r>
      <w:r w:rsidRPr="004465E1">
        <w:rPr>
          <w:rFonts w:ascii="Arial" w:eastAsia="Calibri" w:hAnsi="Arial" w:cs="Arial"/>
          <w:color w:val="000000"/>
          <w:lang w:eastAsia="zh-CN"/>
        </w:rPr>
        <w:t>i c).</w:t>
      </w:r>
    </w:p>
    <w:p w:rsidR="00B91728" w:rsidRPr="004465E1" w:rsidRDefault="00B91728" w:rsidP="00B91728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położonych poza budynkiem głównym Szpitala – </w:t>
      </w:r>
      <w:r>
        <w:rPr>
          <w:rFonts w:ascii="Arial" w:eastAsia="Calibri" w:hAnsi="Arial" w:cs="Arial"/>
          <w:lang w:eastAsia="zh-CN"/>
        </w:rPr>
        <w:t>20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2.</w:t>
      </w:r>
    </w:p>
    <w:p w:rsidR="00B91728" w:rsidRPr="004465E1" w:rsidRDefault="00B91728" w:rsidP="00B91728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 </w:t>
      </w:r>
    </w:p>
    <w:p w:rsidR="00B91728" w:rsidRPr="004465E1" w:rsidRDefault="00B91728" w:rsidP="00B91728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Cs/>
          <w:lang w:eastAsia="zh-CN"/>
        </w:rPr>
        <w:t>4. Wskazane w ust. 3 wywoławcze (minimalne) wysokości stawek czynszu z tytułu najmu lub dzierżawy podlegają zwiększeniu o stawkę podatku VAT w obowiązującej wysokości.</w:t>
      </w:r>
    </w:p>
    <w:p w:rsidR="00B91728" w:rsidRPr="004465E1" w:rsidRDefault="00B91728" w:rsidP="00B91728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Cs/>
          <w:color w:val="000000"/>
          <w:lang w:eastAsia="zh-CN"/>
        </w:rPr>
        <w:t xml:space="preserve">5. Dyrektor w szczególnych przypadkach może na podstawie pisemnego uzasadnienia określić inną niż wymienione w ust. 3 wywoławczą (minimalną) wysokość  stawki czynszu z tytułu najmu lub dzierżawy. </w:t>
      </w:r>
    </w:p>
    <w:p w:rsidR="00B91728" w:rsidRPr="004465E1" w:rsidRDefault="00B91728" w:rsidP="00B91728">
      <w:pPr>
        <w:suppressAutoHyphens/>
        <w:spacing w:after="200" w:line="276" w:lineRule="auto"/>
        <w:rPr>
          <w:rFonts w:ascii="Arial" w:eastAsia="Calibri" w:hAnsi="Arial" w:cs="Arial"/>
          <w:bCs/>
          <w:i/>
          <w:iCs/>
          <w:color w:val="FF0000"/>
          <w:lang w:eastAsia="zh-CN"/>
        </w:rPr>
      </w:pPr>
    </w:p>
    <w:p w:rsidR="00B91728" w:rsidRDefault="00B91728" w:rsidP="00B91728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B91728" w:rsidRDefault="00B91728" w:rsidP="00B91728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B91728" w:rsidRPr="004465E1" w:rsidRDefault="00B91728" w:rsidP="00B91728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lastRenderedPageBreak/>
        <w:t>§ 3</w:t>
      </w:r>
    </w:p>
    <w:p w:rsidR="00B91728" w:rsidRPr="004465E1" w:rsidRDefault="00B91728" w:rsidP="00B91728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Organizator przetargu jest obowiązany w wyznaczonym terminie udostępniać zainteresowanym najmem lub dzierżawą 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Times New Roman" w:hAnsi="Arial" w:cs="Arial"/>
          <w:lang w:eastAsia="zh-CN"/>
        </w:rPr>
        <w:t xml:space="preserve"> objęte przetargiem celem zapoznania się przez nich ze stanem technicznym i ich przydatnością użytkową, przedstawić projekt umowy obowiązujący w Szpitalu oraz obowiązany jest udzielać wszelkich informacji  o wystawionych do przetargu nieruchomościach.</w:t>
      </w:r>
    </w:p>
    <w:p w:rsidR="00B91728" w:rsidRPr="004465E1" w:rsidRDefault="00B91728" w:rsidP="00B91728">
      <w:pPr>
        <w:suppressAutoHyphens/>
        <w:spacing w:after="200" w:line="276" w:lineRule="auto"/>
        <w:jc w:val="center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4</w:t>
      </w:r>
    </w:p>
    <w:p w:rsidR="00B91728" w:rsidRPr="004465E1" w:rsidRDefault="00B91728" w:rsidP="00B91728">
      <w:pPr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przetargu mogą brać udział osoby fizyczne, w tym prowadzące działalność gospodarczą, osoby prawne i jednostki organizacyjne nie mające osobowości prawnej, jeżeli posiadają zdolność prawną 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57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przetargu nie mogą brać udziału:</w:t>
      </w:r>
    </w:p>
    <w:p w:rsidR="00B91728" w:rsidRPr="004465E1" w:rsidRDefault="00B91728" w:rsidP="00B91728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pełniące funkcje kierownicze w Szpitalu,</w:t>
      </w:r>
    </w:p>
    <w:p w:rsidR="00B91728" w:rsidRPr="004465E1" w:rsidRDefault="00B91728" w:rsidP="00B91728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trzecie pozostające w stosunku pokrewieństwa lub powinowactwa wobec osób</w:t>
      </w:r>
    </w:p>
    <w:p w:rsidR="00B91728" w:rsidRPr="004465E1" w:rsidRDefault="00B91728" w:rsidP="00B91728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 xml:space="preserve">pełniących funkcje kierownicze w Szpitalu, </w:t>
      </w:r>
    </w:p>
    <w:p w:rsidR="00B91728" w:rsidRPr="004465E1" w:rsidRDefault="00B91728" w:rsidP="00B91728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podmioty, które zalegają z należnościami finansowymi na rzecz Szpitala ponad kwotę 50.000 zł (słownie: pięćdziesiąt tyś zł).</w:t>
      </w:r>
    </w:p>
    <w:p w:rsidR="00B91728" w:rsidRPr="004465E1" w:rsidRDefault="00B91728" w:rsidP="00B9172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zh-CN"/>
        </w:rPr>
      </w:pPr>
    </w:p>
    <w:p w:rsidR="00B91728" w:rsidRPr="004465E1" w:rsidRDefault="00B91728" w:rsidP="00B917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5</w:t>
      </w:r>
    </w:p>
    <w:p w:rsidR="00B91728" w:rsidRPr="004465E1" w:rsidRDefault="00B91728" w:rsidP="00B91728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numPr>
          <w:ilvl w:val="0"/>
          <w:numId w:val="11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>Przystępujący do przetargu - podmioty wymienione w § 4 ust. 1, obowiązani są do złożenia oferty cenowej wraz z dokumentami, o których mowa w ust. 3  w Sekretariacie Szpitala w terminie zgodnym z wyznaczonym w ogłoszeniu o przetargu.</w:t>
      </w:r>
    </w:p>
    <w:p w:rsidR="00B91728" w:rsidRPr="004465E1" w:rsidRDefault="00B91728" w:rsidP="00B91728">
      <w:pPr>
        <w:tabs>
          <w:tab w:val="left" w:pos="-880"/>
          <w:tab w:val="left" w:pos="0"/>
          <w:tab w:val="left" w:pos="54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23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Oferta musi być sporządzona w języku polskim, podpisania przez osobę uprawnioną do składania oświadczeń woli w zakresie praw i obowiązków oferenta.</w:t>
      </w:r>
    </w:p>
    <w:p w:rsidR="00B91728" w:rsidRPr="004465E1" w:rsidRDefault="00B91728" w:rsidP="00B91728">
      <w:p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23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>Pisemna oferta powinna zawierać:</w:t>
      </w:r>
    </w:p>
    <w:p w:rsidR="00B91728" w:rsidRPr="004465E1" w:rsidRDefault="00B91728" w:rsidP="00B91728">
      <w:p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imię i nazwisko, PESEL, adres zamieszkania i adres prowadzenia działalności oferenta albo nazwę lub firmę oraz siedzibę, jeżeli oferentem jest osoba prawna lub inny podmiot,</w:t>
      </w:r>
    </w:p>
    <w:p w:rsidR="00B91728" w:rsidRPr="004465E1" w:rsidRDefault="00B91728" w:rsidP="00B91728">
      <w:pPr>
        <w:numPr>
          <w:ilvl w:val="0"/>
          <w:numId w:val="26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45" w:hanging="4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datę sporządzenia oferty,</w:t>
      </w:r>
    </w:p>
    <w:p w:rsidR="00B91728" w:rsidRPr="004465E1" w:rsidRDefault="00B91728" w:rsidP="00B91728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oświadczenie, ze oferent zapoznał się z warunkami przetargu, projektem umowy, warunkami lokalowymi, do których nie wnosi żadnych zastrzeżeń </w:t>
      </w:r>
      <w:r w:rsidRPr="004465E1">
        <w:rPr>
          <w:rFonts w:ascii="Arial" w:eastAsia="Calibri" w:hAnsi="Arial" w:cs="Arial"/>
          <w:color w:val="000000"/>
          <w:lang w:eastAsia="zh-CN"/>
        </w:rPr>
        <w:t>oraz że zobowiązuje się do zawarcia umowy na warunkach określonych we wzorze;</w:t>
      </w:r>
    </w:p>
    <w:p w:rsidR="00B91728" w:rsidRPr="004465E1" w:rsidRDefault="00B91728" w:rsidP="00B91728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oferowaną wysokość stawki czynszowej netto (bez podatku VAT) za 1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>
        <w:rPr>
          <w:rFonts w:ascii="Arial" w:eastAsia="Calibri" w:hAnsi="Arial" w:cs="Arial"/>
          <w:lang w:eastAsia="zh-CN"/>
        </w:rPr>
        <w:t xml:space="preserve"> powierzchni użytkowej.</w:t>
      </w:r>
    </w:p>
    <w:p w:rsidR="00B91728" w:rsidRPr="004465E1" w:rsidRDefault="00B91728" w:rsidP="00B91728">
      <w:pPr>
        <w:numPr>
          <w:ilvl w:val="0"/>
          <w:numId w:val="26"/>
        </w:num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15" w:hanging="1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aktualne zaświadczenie o wpisie do KRS lub do ewidencji działalności gospodarczej </w:t>
      </w:r>
    </w:p>
    <w:p w:rsidR="00B91728" w:rsidRPr="004465E1" w:rsidRDefault="00B91728" w:rsidP="00B91728">
      <w:p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 xml:space="preserve">o ile </w:t>
      </w:r>
      <w:r w:rsidRPr="004465E1">
        <w:rPr>
          <w:rFonts w:ascii="Arial" w:eastAsia="Calibri" w:hAnsi="Arial" w:cs="Arial"/>
          <w:color w:val="000000"/>
          <w:lang w:eastAsia="zh-CN"/>
        </w:rPr>
        <w:t>oferent</w:t>
      </w:r>
      <w:r w:rsidRPr="004465E1">
        <w:rPr>
          <w:rFonts w:ascii="Arial" w:eastAsia="Calibri" w:hAnsi="Arial" w:cs="Arial"/>
          <w:lang w:eastAsia="zh-CN"/>
        </w:rPr>
        <w:t xml:space="preserve"> prowadzi działalność gospodarczą; </w:t>
      </w:r>
    </w:p>
    <w:p w:rsidR="00B91728" w:rsidRPr="004465E1" w:rsidRDefault="00B91728" w:rsidP="00B91728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-45" w:firstLine="30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pełnomocnictwo – jeżeli w postępowaniu przetargowym podmiot jest reprezentowany</w:t>
      </w:r>
    </w:p>
    <w:p w:rsidR="00B91728" w:rsidRPr="004465E1" w:rsidRDefault="00B91728" w:rsidP="00B91728">
      <w:pPr>
        <w:tabs>
          <w:tab w:val="left" w:pos="567"/>
          <w:tab w:val="left" w:pos="993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przez pełnomocnika,</w:t>
      </w:r>
    </w:p>
    <w:p w:rsidR="00B91728" w:rsidRPr="004465E1" w:rsidRDefault="00B91728" w:rsidP="00B91728">
      <w:pPr>
        <w:numPr>
          <w:ilvl w:val="0"/>
          <w:numId w:val="26"/>
        </w:numPr>
        <w:tabs>
          <w:tab w:val="left" w:pos="0"/>
          <w:tab w:val="left" w:pos="567"/>
        </w:tabs>
        <w:suppressAutoHyphens/>
        <w:spacing w:after="0" w:line="240" w:lineRule="auto"/>
        <w:ind w:left="15" w:hanging="30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proponowany sposób realizacji dodatkowych warunków przetargu (profil działalności </w:t>
      </w:r>
    </w:p>
    <w:p w:rsidR="00B91728" w:rsidRPr="004465E1" w:rsidRDefault="00B91728" w:rsidP="00B91728">
      <w:pPr>
        <w:tabs>
          <w:tab w:val="left" w:pos="142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oraz planowany czas otwarcia lokalu w ciągu doby)</w:t>
      </w:r>
    </w:p>
    <w:p w:rsidR="00B91728" w:rsidRPr="004465E1" w:rsidRDefault="00B91728" w:rsidP="00B91728">
      <w:pPr>
        <w:tabs>
          <w:tab w:val="left" w:pos="142"/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9"/>
        </w:numPr>
        <w:tabs>
          <w:tab w:val="left" w:pos="-1650"/>
          <w:tab w:val="left" w:pos="-77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Dodatkowo oferta może zawierać:   </w:t>
      </w:r>
    </w:p>
    <w:p w:rsidR="00B91728" w:rsidRPr="004465E1" w:rsidRDefault="00B91728" w:rsidP="00B91728">
      <w:pPr>
        <w:tabs>
          <w:tab w:val="left" w:pos="-1650"/>
          <w:tab w:val="left" w:pos="-77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zakres i koszt ewentualnego remontu wraz z oświadczeniem, że remont zostanie </w:t>
      </w:r>
    </w:p>
    <w:p w:rsidR="00B91728" w:rsidRPr="004465E1" w:rsidRDefault="00B91728" w:rsidP="00B91728">
      <w:pPr>
        <w:tabs>
          <w:tab w:val="left" w:pos="426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przeprowadzony na koszt oferenta,</w:t>
      </w:r>
    </w:p>
    <w:p w:rsidR="00B91728" w:rsidRPr="004465E1" w:rsidRDefault="00B91728" w:rsidP="00B91728">
      <w:pPr>
        <w:numPr>
          <w:ilvl w:val="0"/>
          <w:numId w:val="7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inne dane i informacje wg uznania oferenta.</w:t>
      </w:r>
    </w:p>
    <w:p w:rsidR="00B91728" w:rsidRPr="004465E1" w:rsidRDefault="00B91728" w:rsidP="00B91728">
      <w:p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9"/>
        </w:numPr>
        <w:tabs>
          <w:tab w:val="left" w:pos="-77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lastRenderedPageBreak/>
        <w:t>Oferty powinny być umieszczone w zamkniętych kopertach oznaczonych danymi dotyczącymi wybranej nieruchomości i złożone w Sekretariacie Szpitala w terminie wskazanym w ogłoszeniu   o przetargu.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6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uważa się za zakończony wynikiem negatywnym, jeżeli: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4"/>
        </w:numPr>
        <w:tabs>
          <w:tab w:val="left" w:pos="-880"/>
          <w:tab w:val="left" w:pos="-44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przetargu nie wpłynęła ani jedna oferta lub zgłoszenie udziału w przetargu,</w:t>
      </w:r>
    </w:p>
    <w:p w:rsidR="00B91728" w:rsidRPr="004465E1" w:rsidRDefault="00B91728" w:rsidP="00B91728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Komisja Przetargowa stwierdziła, że żadna oferta lub zgłoszenie udziału w przetargu nie spełnia warunków przetargu.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7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numPr>
          <w:ilvl w:val="0"/>
          <w:numId w:val="13"/>
        </w:num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Organizator przetargu jest obowiązany zawiadomić osobę ustalo</w:t>
      </w:r>
      <w:r>
        <w:rPr>
          <w:rFonts w:ascii="Arial" w:eastAsia="Times New Roman" w:hAnsi="Arial" w:cs="Arial"/>
          <w:lang w:eastAsia="zh-CN"/>
        </w:rPr>
        <w:t>ną jako najemca lub dzierżawca</w:t>
      </w:r>
      <w:r w:rsidRPr="004465E1">
        <w:rPr>
          <w:rFonts w:ascii="Arial" w:eastAsia="Times New Roman" w:hAnsi="Arial" w:cs="Arial"/>
          <w:lang w:eastAsia="zh-CN"/>
        </w:rPr>
        <w:t xml:space="preserve"> o miejscu i terminie zawarcia umowy najmu lub dzierżawy nieruchomości, najpóźniej w ciągu 21 dni od dnia rozstrzygnięcia przetargu. Wyznaczony termin nie może być krótszy, niż 2 dni od dnia doręczenia zawiadomienia.</w:t>
      </w:r>
    </w:p>
    <w:p w:rsidR="00B91728" w:rsidRPr="004465E1" w:rsidRDefault="00B91728" w:rsidP="00B91728">
      <w:pPr>
        <w:tabs>
          <w:tab w:val="left" w:pos="-55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3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Jeżeli osoba wyłoniona w przetargu nie przystąpi do zawarcia umowy w miejscu   i terminie podanych w zawiadomieniu, o którym mowa w ust. 1, Szpital może odstąpić od zawarcia umowy</w:t>
      </w:r>
      <w:r w:rsidRPr="004465E1">
        <w:rPr>
          <w:rFonts w:ascii="Arial" w:eastAsia="Times New Roman" w:hAnsi="Arial" w:cs="Arial"/>
          <w:color w:val="000000"/>
          <w:lang w:eastAsia="zh-CN"/>
        </w:rPr>
        <w:t>, bądź zawrzeć umowę z oferentem, którego oferta została oceniona jako kolejna najkorzystniejsza.</w:t>
      </w:r>
      <w:r w:rsidRPr="004465E1">
        <w:rPr>
          <w:rFonts w:ascii="Arial" w:eastAsia="Times New Roman" w:hAnsi="Arial" w:cs="Arial"/>
          <w:color w:val="FF0000"/>
          <w:lang w:eastAsia="zh-CN"/>
        </w:rPr>
        <w:t xml:space="preserve"> 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8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numPr>
          <w:ilvl w:val="0"/>
          <w:numId w:val="12"/>
        </w:num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Czynsz najmu lub dzierżawy płatny jest miesięcznie z dołu w wysokości wyliczonej jako iloczyn zaoferowanej w przetargu stawki jednostkowej czynszu (PLN/m</w:t>
      </w:r>
      <w:r w:rsidRPr="004465E1">
        <w:rPr>
          <w:rFonts w:ascii="Arial" w:eastAsia="Times New Roman" w:hAnsi="Arial" w:cs="Arial"/>
          <w:vertAlign w:val="superscript"/>
          <w:lang w:eastAsia="zh-CN"/>
        </w:rPr>
        <w:t>2</w:t>
      </w:r>
      <w:r w:rsidRPr="004465E1">
        <w:rPr>
          <w:rFonts w:ascii="Arial" w:eastAsia="Times New Roman" w:hAnsi="Arial" w:cs="Arial"/>
          <w:lang w:eastAsia="zh-CN"/>
        </w:rPr>
        <w:t xml:space="preserve">) i powierzchni użytkowej nieruchomości wyrażonej w metrach kwadratowych. Czynsz opłacany jest od daty </w:t>
      </w:r>
      <w:r w:rsidRPr="004465E1">
        <w:rPr>
          <w:rFonts w:ascii="Arial" w:eastAsia="Times New Roman" w:hAnsi="Arial" w:cs="Arial"/>
          <w:color w:val="FF0000"/>
          <w:lang w:eastAsia="zh-CN"/>
        </w:rPr>
        <w:t xml:space="preserve"> </w:t>
      </w:r>
      <w:r w:rsidRPr="004465E1">
        <w:rPr>
          <w:rFonts w:ascii="Arial" w:eastAsia="Times New Roman" w:hAnsi="Arial" w:cs="Arial"/>
          <w:color w:val="000000"/>
          <w:lang w:eastAsia="zh-CN"/>
        </w:rPr>
        <w:t>wskazanej w umowie,</w:t>
      </w:r>
      <w:r w:rsidRPr="004465E1">
        <w:rPr>
          <w:rFonts w:ascii="Arial" w:eastAsia="Times New Roman" w:hAnsi="Arial" w:cs="Arial"/>
          <w:lang w:eastAsia="zh-CN"/>
        </w:rPr>
        <w:t xml:space="preserve"> a w przypadku, gdy najmowany lokal jest jeszcze zajęty, od daty udostępnienia lokalu.</w:t>
      </w:r>
    </w:p>
    <w:p w:rsidR="00B91728" w:rsidRPr="004465E1" w:rsidRDefault="00B91728" w:rsidP="00B91728">
      <w:p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2"/>
        </w:numPr>
        <w:tabs>
          <w:tab w:val="left" w:pos="-1320"/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Do czynszu, o którym mowa w ust. 1, dolicza się obowiązujący podatek VAT, oraz opłaty eksploatacyjne na warunkach określonych w umowie.</w:t>
      </w:r>
    </w:p>
    <w:p w:rsidR="00B91728" w:rsidRPr="004465E1" w:rsidRDefault="00B91728" w:rsidP="00B91728">
      <w:pPr>
        <w:tabs>
          <w:tab w:val="left" w:pos="-1320"/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Powierzchnia użytkowa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 nieruchomości</w:t>
      </w:r>
      <w:r w:rsidRPr="004465E1">
        <w:rPr>
          <w:rFonts w:ascii="Arial" w:eastAsia="Times New Roman" w:hAnsi="Arial" w:cs="Arial"/>
          <w:lang w:eastAsia="zh-CN"/>
        </w:rPr>
        <w:t xml:space="preserve"> obliczana będzie w oparciu o normę PN – ISO 9836, wymiary określone będą w świetle wykończonych  przegród i podawane pisemnie z dokładnością do 0,01 m</w:t>
      </w:r>
      <w:r w:rsidRPr="004465E1">
        <w:rPr>
          <w:rFonts w:ascii="Arial" w:eastAsia="Times New Roman" w:hAnsi="Arial" w:cs="Arial"/>
          <w:vertAlign w:val="superscript"/>
          <w:lang w:eastAsia="zh-CN"/>
        </w:rPr>
        <w:t xml:space="preserve">2 </w:t>
      </w:r>
      <w:r w:rsidRPr="004465E1">
        <w:rPr>
          <w:rFonts w:ascii="Arial" w:eastAsia="Times New Roman" w:hAnsi="Arial" w:cs="Arial"/>
          <w:lang w:eastAsia="zh-CN"/>
        </w:rPr>
        <w:t>przez Dział Techniczny Szpitala.</w:t>
      </w:r>
    </w:p>
    <w:p w:rsidR="00B91728" w:rsidRPr="004465E1" w:rsidRDefault="00B91728" w:rsidP="00B91728">
      <w:p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Powierzchnia nieruchomości określana jest przez Dział Techniczny Szpitala na podstawie obmiaru z natury, a powierzchnia pomieszczeń wspólnych będzie określona proporcjonalnie do wynajmowanej powierzchni na podstawie obowiązujących w Szpitalu zasad. </w:t>
      </w:r>
    </w:p>
    <w:p w:rsidR="00B91728" w:rsidRPr="004465E1" w:rsidRDefault="00B91728" w:rsidP="00B91728">
      <w:p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Pozostałe obowiązki stron reguluje umowa.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9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-55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umowie najmu lub dzierżawy nieruchomości należy umieścić klauzulę o zakazie oddawania nieruchomości osobie trzeciej odpowiednio w podnajem w bezpłatne użytkowanie lub w dzierżawę bez pisemnej zgody Wynajmującego, a także o zakazie prowadzenia w przekazanych pomieszczeniach usług mających charakter konkurencyjny w stosunku do świadczeń zdrowotnych udzielanych przez Szpital.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10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120" w:line="240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Koszt ewentualnego dostosowania nieruchomości do prowadzonej przez wygrywającego przetarg działalności, ponosi wygrywający przetarg.</w:t>
      </w:r>
    </w:p>
    <w:p w:rsidR="00B91728" w:rsidRPr="004465E1" w:rsidRDefault="00B91728" w:rsidP="00B91728">
      <w:pPr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91728" w:rsidRPr="004465E1" w:rsidRDefault="00B91728" w:rsidP="00B91728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91728" w:rsidRPr="004465E1" w:rsidRDefault="00B91728" w:rsidP="00B91728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ROZDZIAŁ II.</w:t>
      </w:r>
    </w:p>
    <w:p w:rsidR="00B91728" w:rsidRPr="004465E1" w:rsidRDefault="00B91728" w:rsidP="00B91728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91728" w:rsidRPr="004465E1" w:rsidRDefault="00B91728" w:rsidP="00B91728">
      <w:pPr>
        <w:tabs>
          <w:tab w:val="left" w:pos="142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ab/>
        <w:t>ORGANIZACJA PRZETARGU I TRYB PRACY KOMISJI PRZETARGOWEJ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100" w:lineRule="atLeast"/>
        <w:ind w:hanging="212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11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przeprowadza  Komisja Przetargowa powołana Zarządzeniem Dyrektora,</w:t>
      </w:r>
    </w:p>
    <w:p w:rsidR="00B91728" w:rsidRPr="004465E1" w:rsidRDefault="00B91728" w:rsidP="00B91728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</w:p>
    <w:p w:rsidR="00B91728" w:rsidRPr="004465E1" w:rsidRDefault="00B91728" w:rsidP="00B91728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Komisja Przetargowa przeprowadza przetarg w miejscu i terminie ustalonym w ogłoszeniu.  </w:t>
      </w:r>
    </w:p>
    <w:p w:rsidR="00B91728" w:rsidRPr="004465E1" w:rsidRDefault="00B91728" w:rsidP="00B91728">
      <w:pPr>
        <w:suppressAutoHyphens/>
        <w:spacing w:after="0" w:line="240" w:lineRule="auto"/>
        <w:ind w:left="45" w:firstLine="45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przypadku nieobecności Przewodniczącego Komisji Przetargowej jego obowiązki pełni osoba wyznaczona przez Dyrektora. </w:t>
      </w:r>
    </w:p>
    <w:p w:rsidR="00B91728" w:rsidRPr="004465E1" w:rsidRDefault="00B91728" w:rsidP="00B91728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przypadku nieobecności lub wyłączenia jednego lub kilku członków Komisji Przetargowej, Komisja może przeprowadzić przetarg, jeżeli w jej składzie pozostają minimum 2 osoby. </w:t>
      </w:r>
    </w:p>
    <w:p w:rsidR="00B91728" w:rsidRPr="004465E1" w:rsidRDefault="00B91728" w:rsidP="00B91728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Wszelkie rozstrzygnięcia należące do kompetencji Komisji Przetargowej, w tym rozstrzygnięcie przetargu, zapadają większością głosów. W przypadku równej liczby głosów za i przeciw, rozstrzygający jest głos Przewodniczącego Komisji. Głosowanie Komisji Przetargowej odbywa się bez udziału oferentów w części niejawnej przetargu.</w:t>
      </w:r>
    </w:p>
    <w:p w:rsidR="00B91728" w:rsidRPr="004465E1" w:rsidRDefault="00B91728" w:rsidP="00B91728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Wszelkie dane, materiały i informacje otrzymane przez Komisję Przetargową od uczestników przetargu w związku z przeprowadzanym przetargiem, poza informacjami udostępnionymi uczestnikom przetargu, są poufne do czasu rozstrzygnięcia przetargu. </w:t>
      </w:r>
    </w:p>
    <w:p w:rsidR="00B91728" w:rsidRPr="004465E1" w:rsidRDefault="00B91728" w:rsidP="00B91728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pracach Komisji Przetargowej nie mogą uczestniczyć:</w:t>
      </w:r>
    </w:p>
    <w:p w:rsidR="00B91728" w:rsidRPr="004465E1" w:rsidRDefault="00B91728" w:rsidP="00B91728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1"/>
          <w:numId w:val="4"/>
        </w:numPr>
        <w:tabs>
          <w:tab w:val="left" w:pos="-44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biorące udział w przetargu,</w:t>
      </w:r>
    </w:p>
    <w:p w:rsidR="00B91728" w:rsidRPr="004465E1" w:rsidRDefault="00B91728" w:rsidP="00B91728">
      <w:pPr>
        <w:numPr>
          <w:ilvl w:val="1"/>
          <w:numId w:val="4"/>
        </w:numPr>
        <w:tabs>
          <w:tab w:val="left" w:pos="-33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osoby, których bliscy  biorą udział w przetargu,</w:t>
      </w:r>
    </w:p>
    <w:p w:rsidR="00B91728" w:rsidRPr="004465E1" w:rsidRDefault="00B91728" w:rsidP="00B91728">
      <w:pPr>
        <w:numPr>
          <w:ilvl w:val="1"/>
          <w:numId w:val="4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osoby, które pozostają z osobą biorącą udział w przetargu w takim stosunku prawnym </w:t>
      </w:r>
    </w:p>
    <w:p w:rsidR="00B91728" w:rsidRPr="004465E1" w:rsidRDefault="00B91728" w:rsidP="00B91728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lub faktycznym, że może budzić to uzasadnione wątpliwości co do bezstronności członka Komisji Przetargowej. </w:t>
      </w:r>
    </w:p>
    <w:p w:rsidR="00B91728" w:rsidRPr="004465E1" w:rsidRDefault="00B91728" w:rsidP="00B91728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7"/>
        </w:numPr>
        <w:tabs>
          <w:tab w:val="left" w:pos="-660"/>
          <w:tab w:val="left" w:pos="-33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uważa się za zamknięty z chwilą podpisania protokołu i zatwierdzenia go przez Dyrektora.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B91728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B91728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lang w:eastAsia="zh-CN"/>
        </w:rPr>
        <w:lastRenderedPageBreak/>
        <w:t>§12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B91728" w:rsidRPr="004465E1" w:rsidRDefault="00B91728" w:rsidP="00B91728">
      <w:pPr>
        <w:numPr>
          <w:ilvl w:val="1"/>
          <w:numId w:val="2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Przewodniczący Komisji Przetargowej lub osoba upoważniona do przeprowadzenia przetargu sporządza protokół z postępowania przetargowego, który jest integralną częścią dokumentacji przetargu, przechowywanej w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Dziale Kadr </w:t>
      </w:r>
      <w:r>
        <w:rPr>
          <w:rFonts w:ascii="Arial" w:eastAsia="Times New Roman" w:hAnsi="Arial" w:cs="Arial"/>
          <w:color w:val="000000"/>
          <w:lang w:eastAsia="zh-CN"/>
        </w:rPr>
        <w:t>i Obsługi Administracyjnej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</w:t>
      </w:r>
    </w:p>
    <w:p w:rsidR="00B91728" w:rsidRPr="004465E1" w:rsidRDefault="00B91728" w:rsidP="00B91728">
      <w:p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B91728" w:rsidRPr="004465E1" w:rsidRDefault="00B91728" w:rsidP="00B91728">
      <w:pPr>
        <w:numPr>
          <w:ilvl w:val="1"/>
          <w:numId w:val="2"/>
        </w:numPr>
        <w:tabs>
          <w:tab w:val="left" w:pos="-990"/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powinien zawierać:</w:t>
      </w:r>
    </w:p>
    <w:p w:rsidR="00B91728" w:rsidRPr="004465E1" w:rsidRDefault="00B91728" w:rsidP="00B91728">
      <w:pPr>
        <w:tabs>
          <w:tab w:val="left" w:pos="-990"/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datę i miejsce przetargu,</w:t>
      </w:r>
    </w:p>
    <w:p w:rsidR="00B91728" w:rsidRPr="004465E1" w:rsidRDefault="00B91728" w:rsidP="00B91728">
      <w:pPr>
        <w:numPr>
          <w:ilvl w:val="0"/>
          <w:numId w:val="9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skład Komisji przetargowej,</w:t>
      </w:r>
    </w:p>
    <w:p w:rsidR="00B91728" w:rsidRPr="004465E1" w:rsidRDefault="00B91728" w:rsidP="00B91728">
      <w:pPr>
        <w:numPr>
          <w:ilvl w:val="0"/>
          <w:numId w:val="9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oznaczenie nieruchomości </w:t>
      </w:r>
    </w:p>
    <w:p w:rsidR="00B91728" w:rsidRPr="004465E1" w:rsidRDefault="00B91728" w:rsidP="00B91728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stawkę wywoławczą czynszu oraz najwyższą stawkę czynszu osiągnięta w przetargu,</w:t>
      </w:r>
    </w:p>
    <w:p w:rsidR="00B91728" w:rsidRPr="004465E1" w:rsidRDefault="00B91728" w:rsidP="00B91728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imię, nazwisko lub dane osoby prawnej ustalonej jako najemca lub dzierżawca.</w:t>
      </w:r>
    </w:p>
    <w:p w:rsidR="00B91728" w:rsidRPr="004465E1" w:rsidRDefault="00B91728" w:rsidP="00B91728">
      <w:p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1"/>
          <w:numId w:val="2"/>
        </w:num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 z przeprowadzonego przetargu podpisują Przewodniczący i członkowie</w:t>
      </w:r>
    </w:p>
    <w:p w:rsidR="00B91728" w:rsidRPr="004465E1" w:rsidRDefault="00B91728" w:rsidP="00B91728">
      <w:p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Komisji Przetargowej. </w:t>
      </w:r>
    </w:p>
    <w:p w:rsidR="00B91728" w:rsidRPr="004465E1" w:rsidRDefault="00B91728" w:rsidP="00B91728">
      <w:p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przekazywany jest Dyrektorowi celem zatwierdzenia.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1"/>
          <w:numId w:val="2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Protokół z przeprowadzonego przetargu stanowi podstawę zawarcia umowy. </w:t>
      </w:r>
    </w:p>
    <w:p w:rsidR="00B91728" w:rsidRPr="004465E1" w:rsidRDefault="00B91728" w:rsidP="00B91728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13</w:t>
      </w:r>
    </w:p>
    <w:p w:rsidR="00B91728" w:rsidRPr="004465E1" w:rsidRDefault="00B91728" w:rsidP="00B91728">
      <w:pPr>
        <w:tabs>
          <w:tab w:val="left" w:pos="0"/>
          <w:tab w:val="left" w:pos="915"/>
        </w:tabs>
        <w:suppressAutoHyphens/>
        <w:spacing w:after="20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 może się odbyć, chociażby wpłynęła tylko jedna oferta spełniająca warunki określone  w ogłoszeniu o przetargu.</w:t>
      </w:r>
    </w:p>
    <w:p w:rsidR="00B91728" w:rsidRPr="004465E1" w:rsidRDefault="00B91728" w:rsidP="00B91728">
      <w:pPr>
        <w:tabs>
          <w:tab w:val="left" w:pos="567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14</w:t>
      </w:r>
    </w:p>
    <w:p w:rsidR="00B91728" w:rsidRPr="004465E1" w:rsidRDefault="00B91728" w:rsidP="00B91728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 odbywa się w terminie i w miejscu określonym w ogłoszeniu i składa się z części jawnej, odbywającej się z udziałem oferentów oraz części niejawnej  przeprowadzanej bez udziału oferentów.</w:t>
      </w:r>
    </w:p>
    <w:p w:rsidR="00B91728" w:rsidRPr="004465E1" w:rsidRDefault="00B91728" w:rsidP="00B91728">
      <w:pPr>
        <w:tabs>
          <w:tab w:val="left" w:pos="-77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Cześć jawna przetargu odbywa się w obecności oferentów. W części jawnej Przewodniczący Komisji Przetargowej otwiera przetarg, przekazując oferentom informacje, o których mowa w ust.3.</w:t>
      </w:r>
    </w:p>
    <w:p w:rsidR="00B91728" w:rsidRPr="004465E1" w:rsidRDefault="00B91728" w:rsidP="00B91728">
      <w:pPr>
        <w:tabs>
          <w:tab w:val="left" w:pos="-77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Komisja Przetargowa:</w:t>
      </w:r>
    </w:p>
    <w:p w:rsidR="00B91728" w:rsidRPr="004465E1" w:rsidRDefault="00B91728" w:rsidP="00B91728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podaje liczbę otrzymanych ofert,</w:t>
      </w:r>
    </w:p>
    <w:p w:rsidR="00B91728" w:rsidRPr="004465E1" w:rsidRDefault="00B91728" w:rsidP="00B91728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informacje o składzie Komisji przetargowej,</w:t>
      </w:r>
    </w:p>
    <w:p w:rsidR="00B91728" w:rsidRPr="004465E1" w:rsidRDefault="00B91728" w:rsidP="00B91728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imiona i nazwiska, lub nazwy  podmiotów - uczestników przetargu</w:t>
      </w:r>
      <w:r w:rsidRPr="004465E1">
        <w:rPr>
          <w:rFonts w:ascii="Arial" w:eastAsia="Calibri" w:hAnsi="Arial" w:cs="Arial"/>
          <w:color w:val="FF0000"/>
          <w:lang w:eastAsia="zh-CN"/>
        </w:rPr>
        <w:t>.</w:t>
      </w:r>
    </w:p>
    <w:p w:rsidR="00B91728" w:rsidRPr="004465E1" w:rsidRDefault="00B91728" w:rsidP="00B91728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dokonuje otwarcia kopert z ofertami:</w:t>
      </w:r>
    </w:p>
    <w:p w:rsidR="00B91728" w:rsidRPr="004465E1" w:rsidRDefault="00B91728" w:rsidP="00B91728">
      <w:pPr>
        <w:numPr>
          <w:ilvl w:val="7"/>
          <w:numId w:val="16"/>
        </w:numPr>
        <w:tabs>
          <w:tab w:val="left" w:pos="-330"/>
          <w:tab w:val="left" w:pos="-220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podaje do wiadomości zaproponowaną wysokość stawki,</w:t>
      </w:r>
    </w:p>
    <w:p w:rsidR="00B91728" w:rsidRPr="004465E1" w:rsidRDefault="00B91728" w:rsidP="00B91728">
      <w:pPr>
        <w:numPr>
          <w:ilvl w:val="7"/>
          <w:numId w:val="16"/>
        </w:numPr>
        <w:tabs>
          <w:tab w:val="left" w:pos="-132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sprawdza czy w przedłożonej ofercie znajdują się wszystkie wymagane</w:t>
      </w:r>
    </w:p>
    <w:p w:rsidR="00B91728" w:rsidRPr="004465E1" w:rsidRDefault="00B91728" w:rsidP="00B91728">
      <w:pPr>
        <w:tabs>
          <w:tab w:val="left" w:pos="-1320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dokumenty,</w:t>
      </w:r>
    </w:p>
    <w:p w:rsidR="00B91728" w:rsidRPr="004465E1" w:rsidRDefault="00B91728" w:rsidP="00B91728">
      <w:pPr>
        <w:numPr>
          <w:ilvl w:val="1"/>
          <w:numId w:val="1"/>
        </w:numPr>
        <w:tabs>
          <w:tab w:val="left" w:pos="-44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przyjmuje wyjaśnienia lub oświadczenia zgłoszone przez oferentów,</w:t>
      </w:r>
    </w:p>
    <w:p w:rsidR="00B91728" w:rsidRPr="004465E1" w:rsidRDefault="00B91728" w:rsidP="00B91728">
      <w:pPr>
        <w:numPr>
          <w:ilvl w:val="1"/>
          <w:numId w:val="1"/>
        </w:numPr>
        <w:tabs>
          <w:tab w:val="left" w:pos="-770"/>
          <w:tab w:val="left" w:pos="0"/>
          <w:tab w:val="left" w:pos="567"/>
          <w:tab w:val="left" w:pos="76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zawiadamia oferentów o przewidywanym terminie zamknięcia przetargu.</w:t>
      </w:r>
    </w:p>
    <w:p w:rsidR="00B91728" w:rsidRPr="004465E1" w:rsidRDefault="00B91728" w:rsidP="00B91728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15</w:t>
      </w:r>
    </w:p>
    <w:p w:rsidR="00B91728" w:rsidRPr="004465E1" w:rsidRDefault="00B91728" w:rsidP="00B91728">
      <w:pPr>
        <w:numPr>
          <w:ilvl w:val="0"/>
          <w:numId w:val="30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Komisja Przetargowa odmawia zakwalifikowania ofert do części niejawnej przetargu, jeżeli:</w:t>
      </w:r>
    </w:p>
    <w:p w:rsidR="00B91728" w:rsidRPr="004465E1" w:rsidRDefault="00B91728" w:rsidP="00B91728">
      <w:pPr>
        <w:numPr>
          <w:ilvl w:val="0"/>
          <w:numId w:val="8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nie odpowiadają warunkom przetargu,</w:t>
      </w:r>
    </w:p>
    <w:p w:rsidR="00B91728" w:rsidRPr="004465E1" w:rsidRDefault="00B91728" w:rsidP="00B91728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8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lastRenderedPageBreak/>
        <w:t>zostały złożone po wyznaczonym terminie.</w:t>
      </w:r>
    </w:p>
    <w:p w:rsidR="00B91728" w:rsidRPr="004465E1" w:rsidRDefault="00B91728" w:rsidP="00B91728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braku dokumentów, o których mowa w § 5 ust. 3 Komisja wzywa oferentów do ich uzupełnienia wyznaczając termin nie dłuższy niż  2 dni robocze.</w:t>
      </w:r>
    </w:p>
    <w:p w:rsidR="00B91728" w:rsidRPr="004465E1" w:rsidRDefault="00B91728" w:rsidP="00B91728">
      <w:pPr>
        <w:tabs>
          <w:tab w:val="left" w:pos="0"/>
          <w:tab w:val="left" w:pos="45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45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16</w:t>
      </w:r>
    </w:p>
    <w:p w:rsidR="00B91728" w:rsidRPr="004465E1" w:rsidRDefault="00B91728" w:rsidP="00B91728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Przy wyborze oferty Komisja Przetargowa bierze pod uwagę zaoferowaną cenę oraz inne kryteria wpływające na wybór najkorzystniejszej oferty, ustalone w warunkach przetargu, zawartych w ogłoszeniu.</w:t>
      </w:r>
    </w:p>
    <w:p w:rsidR="00B91728" w:rsidRPr="004465E1" w:rsidRDefault="00B91728" w:rsidP="00B91728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17</w:t>
      </w:r>
    </w:p>
    <w:p w:rsidR="00B91728" w:rsidRPr="004465E1" w:rsidRDefault="00B91728" w:rsidP="00B91728">
      <w:pPr>
        <w:numPr>
          <w:ilvl w:val="0"/>
          <w:numId w:val="3"/>
        </w:numPr>
        <w:tabs>
          <w:tab w:val="left" w:pos="-990"/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części niejawnej przetargu Komisja Przetargowa dokonuje szczegółowej analizy ofert oraz wybiera najkorzystniejszą z nich lub stwierdza, że nie wybiera żadnej ze złożonych ofert,   z zastrzeżeniem ust. 2-4.</w:t>
      </w:r>
    </w:p>
    <w:p w:rsidR="00B91728" w:rsidRPr="004465E1" w:rsidRDefault="00B91728" w:rsidP="00B91728">
      <w:pPr>
        <w:tabs>
          <w:tab w:val="left" w:pos="-99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3"/>
        </w:numPr>
        <w:tabs>
          <w:tab w:val="left" w:pos="-880"/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złożenia równorzędnych ofert Komisja Przetargowa może zorganizować dodatkowy przetarg ustny ograniczony do oferentów, którzy złożyli te oferty.</w:t>
      </w:r>
    </w:p>
    <w:p w:rsidR="00B91728" w:rsidRPr="004465E1" w:rsidRDefault="00B91728" w:rsidP="00B91728">
      <w:pPr>
        <w:tabs>
          <w:tab w:val="left" w:pos="-88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Komisja zawiadamia oferentów, o których mowa w ust. 2, o terminie dodatkowego przetargu oraz umożliwia im zapoznanie się z treścią równorzędnych ofert.</w:t>
      </w:r>
    </w:p>
    <w:p w:rsidR="00B91728" w:rsidRPr="004465E1" w:rsidRDefault="00B91728" w:rsidP="00B91728">
      <w:p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91728" w:rsidRPr="004465E1" w:rsidRDefault="00B91728" w:rsidP="00B91728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dodatkowym przetargu ustnym nieograniczonym oferenci zgłaszają ustnie kolejne postąpienia ceny powyżej najwyższej ceny zamieszczonej w równorzędnych ofertach</w:t>
      </w:r>
      <w:r w:rsidRPr="004465E1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:rsidR="00B91728" w:rsidRPr="004465E1" w:rsidRDefault="00B91728" w:rsidP="00B91728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91728" w:rsidRPr="004465E1" w:rsidRDefault="00B91728" w:rsidP="00B91728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nie zgłoszenia przez żadnego z oferentów, o których mowa w ust.2, ceny powyżej najwyższej zamieszczonej w równorzędnych ofertach Komisja unieważnia przetarg.</w:t>
      </w:r>
    </w:p>
    <w:p w:rsidR="00B91728" w:rsidRPr="004465E1" w:rsidRDefault="00B91728" w:rsidP="00B91728">
      <w:pPr>
        <w:tabs>
          <w:tab w:val="left" w:pos="-66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lang w:eastAsia="zh-CN"/>
        </w:rPr>
        <w:t>§ 18</w:t>
      </w:r>
    </w:p>
    <w:p w:rsidR="00B91728" w:rsidRPr="004465E1" w:rsidRDefault="00B91728" w:rsidP="00B91728">
      <w:pPr>
        <w:tabs>
          <w:tab w:val="left" w:pos="-121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</w:p>
    <w:p w:rsidR="00B91728" w:rsidRPr="004465E1" w:rsidRDefault="00B91728" w:rsidP="00B91728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Komisja przetargowa  ma prawo unieważnić przetarg bez podania przyczyny oferentom, </w:t>
      </w:r>
    </w:p>
    <w:p w:rsidR="00B91728" w:rsidRPr="004465E1" w:rsidRDefault="00B91728" w:rsidP="00B91728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91728" w:rsidRPr="004465E1" w:rsidRDefault="00B91728" w:rsidP="00B91728">
      <w:pPr>
        <w:tabs>
          <w:tab w:val="left" w:pos="-440"/>
          <w:tab w:val="left" w:pos="-110"/>
          <w:tab w:val="left" w:pos="0"/>
        </w:tabs>
        <w:suppressAutoHyphens/>
        <w:spacing w:after="0" w:line="240" w:lineRule="auto"/>
        <w:ind w:left="15" w:hanging="1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2. Przewodniczący komisji przetargowej wywiesza na tablicy ogłoszeń Szpitala informację  o wyniku przetargu w terminie nie dłuższym niż 3 dni od dnia zamknięcia przetargu oraz zawiadamia oferentów o wyniku postępowania.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ROZDZIAŁ III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POSTANOWIENIA  KOŃCOWE</w:t>
      </w: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B91728" w:rsidRPr="004465E1" w:rsidRDefault="00B91728" w:rsidP="00B9172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-143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19</w:t>
      </w:r>
    </w:p>
    <w:p w:rsidR="00B91728" w:rsidRPr="004465E1" w:rsidRDefault="00B91728" w:rsidP="00B91728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Cs/>
          <w:lang w:eastAsia="zh-CN"/>
        </w:rPr>
        <w:t>W sprawach nieuregulowanych w niniejszym Regulaminie mają zastosowanie odpowiednie przepisy  kodeksu cywilnego.</w:t>
      </w:r>
    </w:p>
    <w:p w:rsidR="00B91728" w:rsidRPr="004465E1" w:rsidRDefault="00B91728" w:rsidP="00B91728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B91728" w:rsidRPr="004465E1" w:rsidRDefault="00B91728" w:rsidP="00B91728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B91728" w:rsidRDefault="00B91728" w:rsidP="00B91728">
      <w:bookmarkStart w:id="0" w:name="_GoBack"/>
      <w:bookmarkEnd w:id="0"/>
    </w:p>
    <w:p w:rsidR="00532B2A" w:rsidRDefault="00532B2A"/>
    <w:sectPr w:rsidR="0053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C6805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Arial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0"/>
        </w:tabs>
        <w:ind w:left="0" w:firstLine="0"/>
      </w:pPr>
      <w:rPr>
        <w:b w:val="0"/>
        <w:bCs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2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15F6DC6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0000008"/>
    <w:multiLevelType w:val="singleLevel"/>
    <w:tmpl w:val="C116113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singleLevel"/>
    <w:tmpl w:val="6F7A343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sz w:val="22"/>
        <w:szCs w:val="22"/>
        <w:u w:val="none"/>
      </w:rPr>
    </w:lvl>
  </w:abstractNum>
  <w:abstractNum w:abstractNumId="12" w15:restartNumberingAfterBreak="0">
    <w:nsid w:val="0000000E"/>
    <w:multiLevelType w:val="singleLevel"/>
    <w:tmpl w:val="5A1AECE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  <w:sz w:val="22"/>
        <w:szCs w:val="22"/>
      </w:rPr>
    </w:lvl>
  </w:abstractNum>
  <w:abstractNum w:abstractNumId="13" w15:restartNumberingAfterBreak="0">
    <w:nsid w:val="0000000F"/>
    <w:multiLevelType w:val="singleLevel"/>
    <w:tmpl w:val="CF38178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4" w15:restartNumberingAfterBreak="0">
    <w:nsid w:val="00000010"/>
    <w:multiLevelType w:val="singleLevel"/>
    <w:tmpl w:val="1DE8C1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8" w15:restartNumberingAfterBreak="0">
    <w:nsid w:val="00000014"/>
    <w:multiLevelType w:val="singleLevel"/>
    <w:tmpl w:val="7B247E48"/>
    <w:name w:val="WW8Num20"/>
    <w:lvl w:ilvl="0">
      <w:start w:val="4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rFonts w:ascii="Arial" w:hAnsi="Arial" w:cs="Arial"/>
        <w:color w:val="00000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1" w15:restartNumberingAfterBreak="0">
    <w:nsid w:val="00000017"/>
    <w:multiLevelType w:val="singleLevel"/>
    <w:tmpl w:val="45DA138C"/>
    <w:name w:val="WW8Num23"/>
    <w:lvl w:ilvl="0">
      <w:start w:val="1"/>
      <w:numFmt w:val="lowerLetter"/>
      <w:lvlText w:val="%1)"/>
      <w:lvlJc w:val="left"/>
      <w:pPr>
        <w:tabs>
          <w:tab w:val="num" w:pos="-6"/>
        </w:tabs>
        <w:ind w:left="1494" w:hanging="360"/>
      </w:pPr>
      <w:rPr>
        <w:rFonts w:ascii="Arial" w:hAnsi="Arial" w:cs="Arial"/>
        <w:color w:val="auto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4689" w:hanging="360"/>
      </w:pPr>
      <w:rPr>
        <w:rFonts w:ascii="Arial" w:hAnsi="Arial" w:cs="Arial"/>
        <w:color w:val="000000"/>
      </w:rPr>
    </w:lvl>
  </w:abstractNum>
  <w:abstractNum w:abstractNumId="26" w15:restartNumberingAfterBreak="0">
    <w:nsid w:val="0000001C"/>
    <w:multiLevelType w:val="singleLevel"/>
    <w:tmpl w:val="2C92572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27" w15:restartNumberingAfterBreak="0">
    <w:nsid w:val="0000001D"/>
    <w:multiLevelType w:val="singleLevel"/>
    <w:tmpl w:val="6D805290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/>
      </w:rPr>
    </w:lvl>
  </w:abstractNum>
  <w:abstractNum w:abstractNumId="29" w15:restartNumberingAfterBreak="0">
    <w:nsid w:val="0000001F"/>
    <w:multiLevelType w:val="singleLevel"/>
    <w:tmpl w:val="F8766B4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28"/>
    <w:rsid w:val="00532B2A"/>
    <w:rsid w:val="00542CE5"/>
    <w:rsid w:val="00B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1277"/>
  <w15:chartTrackingRefBased/>
  <w15:docId w15:val="{03973566-4AAB-4D52-9788-6D0C15A2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2005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2024-04-25T09:07:00Z</cp:lastPrinted>
  <dcterms:created xsi:type="dcterms:W3CDTF">2024-04-25T07:27:00Z</dcterms:created>
  <dcterms:modified xsi:type="dcterms:W3CDTF">2024-04-25T09:16:00Z</dcterms:modified>
</cp:coreProperties>
</file>