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2D25" w14:textId="77777777" w:rsidR="00221F7C" w:rsidRDefault="00221F7C">
      <w:pPr>
        <w:tabs>
          <w:tab w:val="left" w:pos="0"/>
        </w:tabs>
        <w:spacing w:line="276" w:lineRule="auto"/>
        <w:ind w:left="720" w:hanging="360"/>
        <w:jc w:val="both"/>
      </w:pPr>
    </w:p>
    <w:p w14:paraId="5529CC31" w14:textId="5E5622ED" w:rsidR="00221F7C" w:rsidRDefault="00221F7C" w:rsidP="00221F7C">
      <w:pPr>
        <w:spacing w:line="276" w:lineRule="auto"/>
        <w:ind w:left="720"/>
        <w:jc w:val="both"/>
      </w:pPr>
      <w:r>
        <w:t>OGŁOSZENIE – STANOWISKO ADMINISTRACYJNE-TECHNICZNE</w:t>
      </w:r>
    </w:p>
    <w:p w14:paraId="30316506" w14:textId="77777777" w:rsidR="00221F7C" w:rsidRPr="00221F7C" w:rsidRDefault="00221F7C" w:rsidP="00221F7C">
      <w:pPr>
        <w:spacing w:line="276" w:lineRule="auto"/>
        <w:ind w:left="720"/>
        <w:jc w:val="both"/>
      </w:pPr>
    </w:p>
    <w:p w14:paraId="7D97B81C" w14:textId="17669333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Zabezpieczenie warunków technicznych do prawidłowego działania Szpitala poprzez bieżące naprawy, konserwacje oraz przeglądy użytkowanych obiektów, stałych urządzeń wyposażenia technicznego oraz instalacji (elektrycznych, odgromowych, wodno-kanalizacyjnych, C.O., gazowych, telekomunikacyjnych, wentylacji i klimatyzacji, pary technologicznej, solarnej i innej) z wyjątkiem aparatury medycznej oraz urządzeń będących na wyłącznym użytkowaniu innych komórek organizacyjnych Szpitala lub podmiotów zewnętrznych);</w:t>
      </w:r>
    </w:p>
    <w:p w14:paraId="407EF92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Sprawowanie nadzoru nad właściwą eksploatacją budynków, wyposażenia technicznego oraz instalacji.</w:t>
      </w:r>
    </w:p>
    <w:p w14:paraId="6228B45D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Prowadzenie dokumentacji technicznej oraz ewidencji zespołu budynków szpitalnych i posiadanych zasobów urządzeń technicznych. Przestrzeganie wydawanych postanowień, decyzji, wniosków i zaleceń służb uprawnionych tj. Urzędu Dozoru Technicznego, Nadzoru Budowlanego, Państwowej Straży Pożarnej, Wojewódzkiej Stacji Sanitarno-Epidemiologicznej itp. przy uwzględnieniu posiadanych zasobów rzeczowych, finansowych oraz ludzkich. </w:t>
      </w:r>
    </w:p>
    <w:p w14:paraId="4E9C4F4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Sporządzanie planów rocznych oraz wieloletnich napraw, konserwacji, modernizacji oraz remontów obiektów budowlanych wraz z infrastrukturą techniczną. Przedstawienie Dyrektorowi potrzeb inwestycyjnych Działu z odpowiednim wyprzedzeniem.</w:t>
      </w:r>
    </w:p>
    <w:p w14:paraId="5D99CABA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Zapewnienie obsługi technicznej urządzeń oraz mediów ośrodków zewnętrznych tj. Pogotowie Górowo Iławeckie, Pogotowie Bisztynek, Pogotowie Giżycko, Pogotowie Ryn </w:t>
      </w:r>
    </w:p>
    <w:p w14:paraId="70033867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Zlecenia podmiotom zewnętrznym niezbędnych robót i usług oraz kontrola jakości wykonania przedmiotu zamówienia. </w:t>
      </w:r>
    </w:p>
    <w:p w14:paraId="4697CAC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Nadzór nad poprawnym wykonywaniem umów dotyczących realizacji inwestycji oraz dostawców mediów. </w:t>
      </w:r>
    </w:p>
    <w:p w14:paraId="484AAB14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 xml:space="preserve">Usuwanie bieżących awarii w celu zapewnienia ciągłości dostaw mediów. </w:t>
      </w:r>
    </w:p>
    <w:p w14:paraId="7391EAFD" w14:textId="77777777" w:rsidR="00857CA0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Prowadzenie książek eksploatacji obiektu budowlanego.</w:t>
      </w:r>
    </w:p>
    <w:p w14:paraId="3FF0EC1D" w14:textId="77777777" w:rsidR="00857CA0" w:rsidRPr="00221F7C" w:rsidRDefault="00000000">
      <w:pPr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rPr>
          <w:rFonts w:ascii="Times New Roman" w:eastAsia="Calibri" w:hAnsi="Times New Roman" w:cs="Times New Roman"/>
        </w:rPr>
        <w:t>Analizowanie zużyć mediów oraz wydatków na usługi, roboty i zakupy.</w:t>
      </w:r>
    </w:p>
    <w:p w14:paraId="7FAA7810" w14:textId="77777777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560C0A4A" w14:textId="77777777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95EF43B" w14:textId="598539F4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Szczegółowe informacje:</w:t>
      </w:r>
    </w:p>
    <w:p w14:paraId="7D806339" w14:textId="06E47CA3" w:rsidR="00221F7C" w:rsidRDefault="00221F7C" w:rsidP="00221F7C">
      <w:pPr>
        <w:spacing w:line="276" w:lineRule="auto"/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734 467 865</w:t>
      </w:r>
    </w:p>
    <w:p w14:paraId="4278E53C" w14:textId="18B26D8F" w:rsidR="00221F7C" w:rsidRDefault="00221F7C" w:rsidP="00221F7C">
      <w:pPr>
        <w:spacing w:line="276" w:lineRule="auto"/>
        <w:ind w:left="360"/>
        <w:jc w:val="both"/>
      </w:pPr>
    </w:p>
    <w:p w14:paraId="189EE649" w14:textId="77777777" w:rsidR="00857CA0" w:rsidRDefault="00857CA0">
      <w:pPr>
        <w:tabs>
          <w:tab w:val="left" w:pos="0"/>
        </w:tabs>
        <w:spacing w:line="276" w:lineRule="auto"/>
        <w:ind w:left="1080"/>
        <w:jc w:val="both"/>
        <w:rPr>
          <w:rFonts w:ascii="Times New Roman" w:eastAsia="Calibri" w:hAnsi="Times New Roman" w:cs="Times New Roman"/>
        </w:rPr>
      </w:pPr>
    </w:p>
    <w:p w14:paraId="22F53884" w14:textId="77777777" w:rsidR="00857CA0" w:rsidRDefault="00857CA0"/>
    <w:sectPr w:rsidR="00857CA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40B29"/>
    <w:multiLevelType w:val="multilevel"/>
    <w:tmpl w:val="8C4CEB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664116BB"/>
    <w:multiLevelType w:val="multilevel"/>
    <w:tmpl w:val="6D107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3480771">
    <w:abstractNumId w:val="0"/>
  </w:num>
  <w:num w:numId="2" w16cid:durableId="201930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0"/>
    <w:rsid w:val="00221F7C"/>
    <w:rsid w:val="00431833"/>
    <w:rsid w:val="008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E9FC"/>
  <w15:docId w15:val="{7D699C61-522B-4A22-B6C2-91EE4E68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rPr>
      <w:rFonts w:ascii="Calibri" w:eastAsia="SimSun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dc:description/>
  <cp:lastModifiedBy>Magdalena Majek-Grabińska</cp:lastModifiedBy>
  <cp:revision>2</cp:revision>
  <dcterms:created xsi:type="dcterms:W3CDTF">2025-04-07T08:24:00Z</dcterms:created>
  <dcterms:modified xsi:type="dcterms:W3CDTF">2025-04-07T08:24:00Z</dcterms:modified>
  <dc:language>pl-PL</dc:language>
</cp:coreProperties>
</file>